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796" w:rsidRDefault="00626636" w:rsidP="00C31796">
      <w:pPr>
        <w:shd w:val="clear" w:color="auto" w:fill="FFFFFF"/>
        <w:spacing w:before="330" w:after="225" w:line="240" w:lineRule="auto"/>
        <w:jc w:val="center"/>
        <w:outlineLvl w:val="1"/>
        <w:rPr>
          <w:rFonts w:ascii="Times New Roman" w:eastAsia="Times New Roman" w:hAnsi="Times New Roman" w:cs="Times New Roman"/>
          <w:b/>
          <w:bCs/>
          <w:color w:val="000000"/>
          <w:sz w:val="24"/>
          <w:szCs w:val="24"/>
          <w:lang w:eastAsia="ru-RU"/>
        </w:rPr>
      </w:pPr>
      <w:r w:rsidRPr="00C31796">
        <w:rPr>
          <w:rFonts w:ascii="Times New Roman" w:eastAsia="Times New Roman" w:hAnsi="Times New Roman" w:cs="Times New Roman"/>
          <w:b/>
          <w:bCs/>
          <w:color w:val="000000"/>
          <w:sz w:val="24"/>
          <w:szCs w:val="24"/>
          <w:lang w:eastAsia="ru-RU"/>
        </w:rPr>
        <w:t>Федеральная налоговая служба</w:t>
      </w:r>
    </w:p>
    <w:p w:rsidR="00626636" w:rsidRPr="00C31796" w:rsidRDefault="00626636" w:rsidP="00C31796">
      <w:pPr>
        <w:shd w:val="clear" w:color="auto" w:fill="FFFFFF"/>
        <w:spacing w:before="330" w:after="225" w:line="240" w:lineRule="auto"/>
        <w:jc w:val="center"/>
        <w:outlineLvl w:val="1"/>
        <w:rPr>
          <w:rFonts w:ascii="Times New Roman" w:eastAsia="Times New Roman" w:hAnsi="Times New Roman" w:cs="Times New Roman"/>
          <w:b/>
          <w:bCs/>
          <w:color w:val="000000"/>
          <w:sz w:val="24"/>
          <w:szCs w:val="24"/>
          <w:lang w:eastAsia="ru-RU"/>
        </w:rPr>
      </w:pPr>
      <w:r w:rsidRPr="00C31796">
        <w:rPr>
          <w:rFonts w:ascii="Times New Roman" w:eastAsia="Times New Roman" w:hAnsi="Times New Roman" w:cs="Times New Roman"/>
          <w:b/>
          <w:bCs/>
          <w:color w:val="000000"/>
          <w:sz w:val="24"/>
          <w:szCs w:val="24"/>
          <w:lang w:eastAsia="ru-RU"/>
        </w:rPr>
        <w:t>Письмо</w:t>
      </w:r>
    </w:p>
    <w:p w:rsidR="00626636" w:rsidRPr="00C31796" w:rsidRDefault="00626636" w:rsidP="00C31796">
      <w:pPr>
        <w:shd w:val="clear" w:color="auto" w:fill="FFFFFF"/>
        <w:spacing w:after="105" w:line="240" w:lineRule="auto"/>
        <w:jc w:val="center"/>
        <w:rPr>
          <w:rFonts w:ascii="Times New Roman" w:eastAsia="Times New Roman" w:hAnsi="Times New Roman" w:cs="Times New Roman"/>
          <w:b/>
          <w:color w:val="000000"/>
          <w:sz w:val="24"/>
          <w:szCs w:val="24"/>
          <w:lang w:eastAsia="ru-RU"/>
        </w:rPr>
      </w:pPr>
      <w:r w:rsidRPr="00C31796">
        <w:rPr>
          <w:rFonts w:ascii="Times New Roman" w:eastAsia="Times New Roman" w:hAnsi="Times New Roman" w:cs="Times New Roman"/>
          <w:b/>
          <w:color w:val="000000"/>
          <w:sz w:val="24"/>
          <w:szCs w:val="24"/>
          <w:lang w:eastAsia="ru-RU"/>
        </w:rPr>
        <w:t>О банковской гарантии, представляемой в целях освобождения от уплаты акциза по реализации товаров на экспорт</w:t>
      </w:r>
      <w:r w:rsidR="00C31796">
        <w:rPr>
          <w:rFonts w:ascii="Times New Roman" w:eastAsia="Times New Roman" w:hAnsi="Times New Roman" w:cs="Times New Roman"/>
          <w:b/>
          <w:color w:val="000000"/>
          <w:sz w:val="24"/>
          <w:szCs w:val="24"/>
          <w:lang w:eastAsia="ru-RU"/>
        </w:rPr>
        <w:t xml:space="preserve"> о</w:t>
      </w:r>
      <w:r w:rsidR="00C31796" w:rsidRPr="00C31796">
        <w:rPr>
          <w:rFonts w:ascii="Times New Roman" w:eastAsia="Times New Roman" w:hAnsi="Times New Roman" w:cs="Times New Roman"/>
          <w:b/>
          <w:color w:val="000000"/>
          <w:sz w:val="24"/>
          <w:szCs w:val="24"/>
          <w:lang w:eastAsia="ru-RU"/>
        </w:rPr>
        <w:t xml:space="preserve">т </w:t>
      </w:r>
      <w:r w:rsidRPr="00C31796">
        <w:rPr>
          <w:rFonts w:ascii="Times New Roman" w:eastAsia="Times New Roman" w:hAnsi="Times New Roman" w:cs="Times New Roman"/>
          <w:b/>
          <w:color w:val="000000"/>
          <w:sz w:val="24"/>
          <w:szCs w:val="24"/>
          <w:lang w:eastAsia="ru-RU"/>
        </w:rPr>
        <w:t>25.10.2012</w:t>
      </w:r>
      <w:r w:rsidR="00C31796" w:rsidRPr="00C31796">
        <w:rPr>
          <w:rFonts w:ascii="Times New Roman" w:eastAsia="Times New Roman" w:hAnsi="Times New Roman" w:cs="Times New Roman"/>
          <w:b/>
          <w:color w:val="000000"/>
          <w:sz w:val="24"/>
          <w:szCs w:val="24"/>
          <w:lang w:eastAsia="ru-RU"/>
        </w:rPr>
        <w:t xml:space="preserve"> </w:t>
      </w:r>
      <w:r w:rsidRPr="00C31796">
        <w:rPr>
          <w:rFonts w:ascii="Times New Roman" w:eastAsia="Times New Roman" w:hAnsi="Times New Roman" w:cs="Times New Roman"/>
          <w:b/>
          <w:color w:val="000000"/>
          <w:sz w:val="24"/>
          <w:szCs w:val="24"/>
          <w:lang w:eastAsia="ru-RU"/>
        </w:rPr>
        <w:t>№ ЕД-4-3/18133@</w:t>
      </w:r>
    </w:p>
    <w:p w:rsidR="00C31796" w:rsidRPr="00C31796" w:rsidRDefault="00C31796" w:rsidP="00C31796">
      <w:pPr>
        <w:spacing w:after="0" w:line="240" w:lineRule="auto"/>
        <w:rPr>
          <w:rFonts w:ascii="Times New Roman" w:eastAsia="Times New Roman" w:hAnsi="Times New Roman" w:cs="Times New Roman"/>
          <w:color w:val="000000"/>
          <w:sz w:val="24"/>
          <w:szCs w:val="24"/>
          <w:lang w:eastAsia="ru-RU"/>
        </w:rPr>
      </w:pPr>
    </w:p>
    <w:p w:rsidR="00626636" w:rsidRPr="00C31796" w:rsidRDefault="00626636" w:rsidP="00C31796">
      <w:pPr>
        <w:spacing w:after="0" w:line="240" w:lineRule="auto"/>
        <w:rPr>
          <w:rFonts w:ascii="Times New Roman" w:eastAsia="Times New Roman" w:hAnsi="Times New Roman" w:cs="Times New Roman"/>
          <w:color w:val="000000"/>
          <w:sz w:val="24"/>
          <w:szCs w:val="24"/>
          <w:lang w:eastAsia="ru-RU"/>
        </w:rPr>
      </w:pPr>
      <w:r w:rsidRPr="00C31796">
        <w:rPr>
          <w:rFonts w:ascii="Times New Roman" w:eastAsia="Times New Roman" w:hAnsi="Times New Roman" w:cs="Times New Roman"/>
          <w:color w:val="000000"/>
          <w:sz w:val="24"/>
          <w:szCs w:val="24"/>
          <w:lang w:eastAsia="ru-RU"/>
        </w:rPr>
        <w:t>Федеральная налоговая служба, рассмотрев обращение по вопросу о порядке представления банковской гарантии в целях освобождения от уплаты акциза, исчисленного по подакцизным товарам, вывозимым за пределы территории Российской Федерации в таможенной процедуре экспорта, сообщает следующее.</w:t>
      </w:r>
    </w:p>
    <w:p w:rsidR="00626636" w:rsidRPr="00C31796" w:rsidRDefault="00626636" w:rsidP="00626636">
      <w:pPr>
        <w:shd w:val="clear" w:color="auto" w:fill="FFFFFF"/>
        <w:spacing w:after="0" w:line="300" w:lineRule="atLeast"/>
        <w:rPr>
          <w:rFonts w:ascii="Times New Roman" w:eastAsia="Times New Roman" w:hAnsi="Times New Roman" w:cs="Times New Roman"/>
          <w:color w:val="000000"/>
          <w:sz w:val="24"/>
          <w:szCs w:val="24"/>
          <w:lang w:eastAsia="ru-RU"/>
        </w:rPr>
      </w:pPr>
      <w:proofErr w:type="gramStart"/>
      <w:r w:rsidRPr="00C31796">
        <w:rPr>
          <w:rFonts w:ascii="Times New Roman" w:eastAsia="Times New Roman" w:hAnsi="Times New Roman" w:cs="Times New Roman"/>
          <w:color w:val="000000"/>
          <w:sz w:val="24"/>
          <w:szCs w:val="24"/>
          <w:lang w:eastAsia="ru-RU"/>
        </w:rPr>
        <w:t>Положениями пункта 2 статьи 184 Налогового кодекса Российской Федерации (далее Налоговый кодекс) установлено, что налогоплательщик освобождается от уплаты акциза при реализации произведенных им подакцизных товаров, помещенных под таможенный режим экспорта, за пределы территории Российской Федерации при условии представления в налоговый орган поручительства банка в соответствии со статьей 74 Налогового кодекса или банковской гарантии.</w:t>
      </w:r>
      <w:proofErr w:type="gramEnd"/>
    </w:p>
    <w:p w:rsidR="00626636" w:rsidRPr="00C31796" w:rsidRDefault="00626636" w:rsidP="00626636">
      <w:pPr>
        <w:shd w:val="clear" w:color="auto" w:fill="FFFFFF"/>
        <w:spacing w:after="0" w:line="300" w:lineRule="atLeast"/>
        <w:rPr>
          <w:rFonts w:ascii="Times New Roman" w:eastAsia="Times New Roman" w:hAnsi="Times New Roman" w:cs="Times New Roman"/>
          <w:color w:val="000000"/>
          <w:sz w:val="24"/>
          <w:szCs w:val="24"/>
          <w:lang w:eastAsia="ru-RU"/>
        </w:rPr>
      </w:pPr>
      <w:r w:rsidRPr="00C31796">
        <w:rPr>
          <w:rFonts w:ascii="Times New Roman" w:eastAsia="Times New Roman" w:hAnsi="Times New Roman" w:cs="Times New Roman"/>
          <w:color w:val="000000"/>
          <w:sz w:val="24"/>
          <w:szCs w:val="24"/>
          <w:lang w:eastAsia="ru-RU"/>
        </w:rPr>
        <w:t>Соблюдение указанных требований дает налогоплательщику-производителю подакцизных товаров право не начислять и не уплачивать акциз по совершенным в отчетном налоговом периоде операциям реализации подакцизных товаров на экспорт.</w:t>
      </w:r>
    </w:p>
    <w:p w:rsidR="00626636" w:rsidRPr="00C31796" w:rsidRDefault="00626636" w:rsidP="00626636">
      <w:pPr>
        <w:shd w:val="clear" w:color="auto" w:fill="FFFFFF"/>
        <w:spacing w:after="0" w:line="300" w:lineRule="atLeast"/>
        <w:rPr>
          <w:rFonts w:ascii="Times New Roman" w:eastAsia="Times New Roman" w:hAnsi="Times New Roman" w:cs="Times New Roman"/>
          <w:color w:val="000000"/>
          <w:sz w:val="24"/>
          <w:szCs w:val="24"/>
          <w:lang w:eastAsia="ru-RU"/>
        </w:rPr>
      </w:pPr>
      <w:proofErr w:type="gramStart"/>
      <w:r w:rsidRPr="00C31796">
        <w:rPr>
          <w:rFonts w:ascii="Times New Roman" w:eastAsia="Times New Roman" w:hAnsi="Times New Roman" w:cs="Times New Roman"/>
          <w:color w:val="000000"/>
          <w:sz w:val="24"/>
          <w:szCs w:val="24"/>
          <w:lang w:eastAsia="ru-RU"/>
        </w:rPr>
        <w:t>При этом право на освобождение в налоговом периоде от уплаты акциза по указанным операциям</w:t>
      </w:r>
      <w:proofErr w:type="gramEnd"/>
      <w:r w:rsidRPr="00C31796">
        <w:rPr>
          <w:rFonts w:ascii="Times New Roman" w:eastAsia="Times New Roman" w:hAnsi="Times New Roman" w:cs="Times New Roman"/>
          <w:color w:val="000000"/>
          <w:sz w:val="24"/>
          <w:szCs w:val="24"/>
          <w:lang w:eastAsia="ru-RU"/>
        </w:rPr>
        <w:t xml:space="preserve"> налогоплательщик может реализовать при условии, что подтверждающие это право документы (поручительство банка или банковская гарантия) представлены им в налоговый орган не позднее представления налоговой декларации по акцизам, отражающей указанные операции, как освобожденные от обложения акцизом.</w:t>
      </w:r>
    </w:p>
    <w:p w:rsidR="00626636" w:rsidRPr="00C31796" w:rsidRDefault="00626636" w:rsidP="00626636">
      <w:pPr>
        <w:shd w:val="clear" w:color="auto" w:fill="FFFFFF"/>
        <w:spacing w:after="0" w:line="300" w:lineRule="atLeast"/>
        <w:rPr>
          <w:rFonts w:ascii="Times New Roman" w:eastAsia="Times New Roman" w:hAnsi="Times New Roman" w:cs="Times New Roman"/>
          <w:color w:val="000000"/>
          <w:sz w:val="24"/>
          <w:szCs w:val="24"/>
          <w:lang w:eastAsia="ru-RU"/>
        </w:rPr>
      </w:pPr>
      <w:r w:rsidRPr="00C31796">
        <w:rPr>
          <w:rFonts w:ascii="Times New Roman" w:eastAsia="Times New Roman" w:hAnsi="Times New Roman" w:cs="Times New Roman"/>
          <w:color w:val="000000"/>
          <w:sz w:val="24"/>
          <w:szCs w:val="24"/>
          <w:lang w:eastAsia="ru-RU"/>
        </w:rPr>
        <w:t>Федеральным законом от 28.11.2011 N 338-ФЗ "О внесении изменений в часть вторую Налогового кодекса Российской Федерации и отдельные законодательные акты Российской Федерации" была изменена редакция пункта 2 статьи 184 Налогового кодекса, вступившая в силу с 1 июля 2012 года.</w:t>
      </w:r>
    </w:p>
    <w:p w:rsidR="00626636" w:rsidRPr="00C31796" w:rsidRDefault="00626636" w:rsidP="00626636">
      <w:pPr>
        <w:shd w:val="clear" w:color="auto" w:fill="FFFFFF"/>
        <w:spacing w:after="0" w:line="300" w:lineRule="atLeast"/>
        <w:rPr>
          <w:rFonts w:ascii="Times New Roman" w:eastAsia="Times New Roman" w:hAnsi="Times New Roman" w:cs="Times New Roman"/>
          <w:color w:val="000000"/>
          <w:sz w:val="24"/>
          <w:szCs w:val="24"/>
          <w:lang w:eastAsia="ru-RU"/>
        </w:rPr>
      </w:pPr>
      <w:proofErr w:type="gramStart"/>
      <w:r w:rsidRPr="00C31796">
        <w:rPr>
          <w:rFonts w:ascii="Times New Roman" w:eastAsia="Times New Roman" w:hAnsi="Times New Roman" w:cs="Times New Roman"/>
          <w:color w:val="000000"/>
          <w:sz w:val="24"/>
          <w:szCs w:val="24"/>
          <w:lang w:eastAsia="ru-RU"/>
        </w:rPr>
        <w:t>В частности, рассматриваемый пункт статьи 184 Налогового кодекса дополнен абзацем 5, которым установлено, что срок действия банковской гарантии, представляемой в целях освобождения от уплаты акциза, исчисленного по подакцизным товарам, вывозимым за пределы территории Российской Федерации в таможенной процедуре экспорта, должен составлять не менее девяти месяцев со дня реализации подакцизных товаров на экспорт.</w:t>
      </w:r>
      <w:proofErr w:type="gramEnd"/>
    </w:p>
    <w:p w:rsidR="00626636" w:rsidRPr="00C31796" w:rsidRDefault="00626636" w:rsidP="00626636">
      <w:pPr>
        <w:shd w:val="clear" w:color="auto" w:fill="FFFFFF"/>
        <w:spacing w:after="0" w:line="300" w:lineRule="atLeast"/>
        <w:rPr>
          <w:rFonts w:ascii="Times New Roman" w:eastAsia="Times New Roman" w:hAnsi="Times New Roman" w:cs="Times New Roman"/>
          <w:color w:val="000000"/>
          <w:sz w:val="24"/>
          <w:szCs w:val="24"/>
          <w:lang w:eastAsia="ru-RU"/>
        </w:rPr>
      </w:pPr>
      <w:r w:rsidRPr="00C31796">
        <w:rPr>
          <w:rFonts w:ascii="Times New Roman" w:eastAsia="Times New Roman" w:hAnsi="Times New Roman" w:cs="Times New Roman"/>
          <w:color w:val="000000"/>
          <w:sz w:val="24"/>
          <w:szCs w:val="24"/>
          <w:lang w:eastAsia="ru-RU"/>
        </w:rPr>
        <w:t>Соответственно, поскольку для целей исчисления и уплаты акцизов в соответствии с пунктом 2 статьи 195 Налогового кодекса дата реализации подакцизных товаров определена как день их отгрузки, срок действия банковской гарантии должен истекать не ранее девяти месяцев, следующих за днем этой отгрузки.</w:t>
      </w:r>
    </w:p>
    <w:p w:rsidR="00626636" w:rsidRPr="00C31796" w:rsidRDefault="00626636" w:rsidP="00626636">
      <w:pPr>
        <w:shd w:val="clear" w:color="auto" w:fill="FFFFFF"/>
        <w:spacing w:after="0" w:line="300" w:lineRule="atLeast"/>
        <w:rPr>
          <w:rFonts w:ascii="Times New Roman" w:eastAsia="Times New Roman" w:hAnsi="Times New Roman" w:cs="Times New Roman"/>
          <w:color w:val="000000"/>
          <w:sz w:val="24"/>
          <w:szCs w:val="24"/>
          <w:lang w:eastAsia="ru-RU"/>
        </w:rPr>
      </w:pPr>
      <w:proofErr w:type="gramStart"/>
      <w:r w:rsidRPr="00C31796">
        <w:rPr>
          <w:rFonts w:ascii="Times New Roman" w:eastAsia="Times New Roman" w:hAnsi="Times New Roman" w:cs="Times New Roman"/>
          <w:color w:val="000000"/>
          <w:sz w:val="24"/>
          <w:szCs w:val="24"/>
          <w:lang w:eastAsia="ru-RU"/>
        </w:rPr>
        <w:t>При этом письмом Минфина России от 30.08.2012 N 03-07-15/1/20 (размещенном на официальном сайте ФНС России в разделе "Разъяснения ФНС, обязательные для применения налоговыми органами") разъяснено, что для целей применения акцизов датой отгрузки товаров (в том числе и на экспорт), признается дата первого по времени составления первичного документа, оформленного на имя покупателя или перевозчика для доставки товаров покупателю.</w:t>
      </w:r>
      <w:proofErr w:type="gramEnd"/>
    </w:p>
    <w:p w:rsidR="00626636" w:rsidRPr="00C31796" w:rsidRDefault="00626636" w:rsidP="00626636">
      <w:pPr>
        <w:shd w:val="clear" w:color="auto" w:fill="FFFFFF"/>
        <w:spacing w:after="0" w:line="300" w:lineRule="atLeast"/>
        <w:rPr>
          <w:rFonts w:ascii="Times New Roman" w:eastAsia="Times New Roman" w:hAnsi="Times New Roman" w:cs="Times New Roman"/>
          <w:color w:val="000000"/>
          <w:sz w:val="24"/>
          <w:szCs w:val="24"/>
          <w:lang w:eastAsia="ru-RU"/>
        </w:rPr>
      </w:pPr>
      <w:proofErr w:type="gramStart"/>
      <w:r w:rsidRPr="00C31796">
        <w:rPr>
          <w:rFonts w:ascii="Times New Roman" w:eastAsia="Times New Roman" w:hAnsi="Times New Roman" w:cs="Times New Roman"/>
          <w:color w:val="000000"/>
          <w:sz w:val="24"/>
          <w:szCs w:val="24"/>
          <w:lang w:eastAsia="ru-RU"/>
        </w:rPr>
        <w:t xml:space="preserve">Согласно пункту 5 статьи 6.1 Налогового кодекса установленный законодательством о налогах и сборах срок, исчисляемый месяцами, истекает в соответствующие месяц и </w:t>
      </w:r>
      <w:r w:rsidRPr="00C31796">
        <w:rPr>
          <w:rFonts w:ascii="Times New Roman" w:eastAsia="Times New Roman" w:hAnsi="Times New Roman" w:cs="Times New Roman"/>
          <w:color w:val="000000"/>
          <w:sz w:val="24"/>
          <w:szCs w:val="24"/>
          <w:lang w:eastAsia="ru-RU"/>
        </w:rPr>
        <w:lastRenderedPageBreak/>
        <w:t>число последнего месяца срока.</w:t>
      </w:r>
      <w:proofErr w:type="gramEnd"/>
      <w:r w:rsidRPr="00C31796">
        <w:rPr>
          <w:rFonts w:ascii="Times New Roman" w:eastAsia="Times New Roman" w:hAnsi="Times New Roman" w:cs="Times New Roman"/>
          <w:color w:val="000000"/>
          <w:sz w:val="24"/>
          <w:szCs w:val="24"/>
          <w:lang w:eastAsia="ru-RU"/>
        </w:rPr>
        <w:t xml:space="preserve"> Если окончание срока приходится на месяц, в котором нет соответствующего числа, то срок истекает в последний день этого месяца.</w:t>
      </w:r>
    </w:p>
    <w:p w:rsidR="00626636" w:rsidRPr="00C31796" w:rsidRDefault="00626636" w:rsidP="00626636">
      <w:pPr>
        <w:shd w:val="clear" w:color="auto" w:fill="FFFFFF"/>
        <w:spacing w:after="0" w:line="300" w:lineRule="atLeast"/>
        <w:rPr>
          <w:rFonts w:ascii="Times New Roman" w:eastAsia="Times New Roman" w:hAnsi="Times New Roman" w:cs="Times New Roman"/>
          <w:color w:val="000000"/>
          <w:sz w:val="24"/>
          <w:szCs w:val="24"/>
          <w:lang w:eastAsia="ru-RU"/>
        </w:rPr>
      </w:pPr>
      <w:proofErr w:type="gramStart"/>
      <w:r w:rsidRPr="00C31796">
        <w:rPr>
          <w:rFonts w:ascii="Times New Roman" w:eastAsia="Times New Roman" w:hAnsi="Times New Roman" w:cs="Times New Roman"/>
          <w:color w:val="000000"/>
          <w:sz w:val="24"/>
          <w:szCs w:val="24"/>
          <w:lang w:eastAsia="ru-RU"/>
        </w:rPr>
        <w:t xml:space="preserve">Таким образом, исходя из совокупности вышеизложенного, если дата первого по времени составления первичного документа, оформленного на имя покупателя или перевозчика для доставки покупателю (в данном случае - </w:t>
      </w:r>
      <w:proofErr w:type="spellStart"/>
      <w:r w:rsidRPr="00C31796">
        <w:rPr>
          <w:rFonts w:ascii="Times New Roman" w:eastAsia="Times New Roman" w:hAnsi="Times New Roman" w:cs="Times New Roman"/>
          <w:color w:val="000000"/>
          <w:sz w:val="24"/>
          <w:szCs w:val="24"/>
          <w:lang w:eastAsia="ru-RU"/>
        </w:rPr>
        <w:t>инопартнеру</w:t>
      </w:r>
      <w:proofErr w:type="spellEnd"/>
      <w:r w:rsidRPr="00C31796">
        <w:rPr>
          <w:rFonts w:ascii="Times New Roman" w:eastAsia="Times New Roman" w:hAnsi="Times New Roman" w:cs="Times New Roman"/>
          <w:color w:val="000000"/>
          <w:sz w:val="24"/>
          <w:szCs w:val="24"/>
          <w:lang w:eastAsia="ru-RU"/>
        </w:rPr>
        <w:t>) прямогонного бензина, определена (согласно вышеуказанному обращению) как 31.07.2012, то срок действия банковской гарантии, представленной в целях освобождения от уплаты акциза, исчисленного по прямогонному бензину, реализованному за пределы территории Российской Федерации, должен истекать не</w:t>
      </w:r>
      <w:proofErr w:type="gramEnd"/>
      <w:r w:rsidRPr="00C31796">
        <w:rPr>
          <w:rFonts w:ascii="Times New Roman" w:eastAsia="Times New Roman" w:hAnsi="Times New Roman" w:cs="Times New Roman"/>
          <w:color w:val="000000"/>
          <w:sz w:val="24"/>
          <w:szCs w:val="24"/>
          <w:lang w:eastAsia="ru-RU"/>
        </w:rPr>
        <w:t xml:space="preserve"> ранее 30.04.2013.</w:t>
      </w:r>
    </w:p>
    <w:p w:rsidR="00626636" w:rsidRPr="00C31796" w:rsidRDefault="00626636" w:rsidP="00626636">
      <w:pPr>
        <w:shd w:val="clear" w:color="auto" w:fill="FFFFFF"/>
        <w:spacing w:after="0" w:line="300" w:lineRule="atLeast"/>
        <w:rPr>
          <w:rFonts w:ascii="Times New Roman" w:eastAsia="Times New Roman" w:hAnsi="Times New Roman" w:cs="Times New Roman"/>
          <w:color w:val="000000"/>
          <w:sz w:val="24"/>
          <w:szCs w:val="24"/>
          <w:lang w:eastAsia="ru-RU"/>
        </w:rPr>
      </w:pPr>
      <w:r w:rsidRPr="00C31796">
        <w:rPr>
          <w:rFonts w:ascii="Times New Roman" w:eastAsia="Times New Roman" w:hAnsi="Times New Roman" w:cs="Times New Roman"/>
          <w:color w:val="000000"/>
          <w:sz w:val="24"/>
          <w:szCs w:val="24"/>
          <w:lang w:eastAsia="ru-RU"/>
        </w:rPr>
        <w:t>При этом</w:t>
      </w:r>
      <w:proofErr w:type="gramStart"/>
      <w:r w:rsidRPr="00C31796">
        <w:rPr>
          <w:rFonts w:ascii="Times New Roman" w:eastAsia="Times New Roman" w:hAnsi="Times New Roman" w:cs="Times New Roman"/>
          <w:color w:val="000000"/>
          <w:sz w:val="24"/>
          <w:szCs w:val="24"/>
          <w:lang w:eastAsia="ru-RU"/>
        </w:rPr>
        <w:t>,</w:t>
      </w:r>
      <w:proofErr w:type="gramEnd"/>
      <w:r w:rsidRPr="00C31796">
        <w:rPr>
          <w:rFonts w:ascii="Times New Roman" w:eastAsia="Times New Roman" w:hAnsi="Times New Roman" w:cs="Times New Roman"/>
          <w:color w:val="000000"/>
          <w:sz w:val="24"/>
          <w:szCs w:val="24"/>
          <w:lang w:eastAsia="ru-RU"/>
        </w:rPr>
        <w:t xml:space="preserve"> налогоплательщики, имеющие свидетельство на производство прямогонного бензина, получают в отчетном налоговом периоде право на освобождение от уплаты акциза по совершенным в этом периоде операциям реализации этого бензина на экспорт, при условии, что банковская гарантия (с указанным выше сроком действия) будет ими представлена в налоговый орган не позднее установленного пунктом 5 статьи 204 Налогового кодекса последнего срока представления этой декларации (25-го числа третьего месяца, следующего за </w:t>
      </w:r>
      <w:proofErr w:type="gramStart"/>
      <w:r w:rsidRPr="00C31796">
        <w:rPr>
          <w:rFonts w:ascii="Times New Roman" w:eastAsia="Times New Roman" w:hAnsi="Times New Roman" w:cs="Times New Roman"/>
          <w:color w:val="000000"/>
          <w:sz w:val="24"/>
          <w:szCs w:val="24"/>
          <w:lang w:eastAsia="ru-RU"/>
        </w:rPr>
        <w:t>отчетным</w:t>
      </w:r>
      <w:proofErr w:type="gramEnd"/>
      <w:r w:rsidRPr="00C31796">
        <w:rPr>
          <w:rFonts w:ascii="Times New Roman" w:eastAsia="Times New Roman" w:hAnsi="Times New Roman" w:cs="Times New Roman"/>
          <w:color w:val="000000"/>
          <w:sz w:val="24"/>
          <w:szCs w:val="24"/>
          <w:lang w:eastAsia="ru-RU"/>
        </w:rPr>
        <w:t>, т.е. в рассматриваемом случае - 25.10.2012).</w:t>
      </w:r>
    </w:p>
    <w:p w:rsidR="00626636" w:rsidRPr="00C31796" w:rsidRDefault="00626636" w:rsidP="00626636">
      <w:pPr>
        <w:shd w:val="clear" w:color="auto" w:fill="FFFFFF"/>
        <w:spacing w:after="240" w:line="300" w:lineRule="atLeast"/>
        <w:rPr>
          <w:rFonts w:ascii="Times New Roman" w:eastAsia="Times New Roman" w:hAnsi="Times New Roman" w:cs="Times New Roman"/>
          <w:color w:val="000000"/>
          <w:sz w:val="24"/>
          <w:szCs w:val="24"/>
          <w:lang w:eastAsia="ru-RU"/>
        </w:rPr>
      </w:pPr>
      <w:r w:rsidRPr="00C31796">
        <w:rPr>
          <w:rFonts w:ascii="Times New Roman" w:eastAsia="Times New Roman" w:hAnsi="Times New Roman" w:cs="Times New Roman"/>
          <w:color w:val="000000"/>
          <w:sz w:val="24"/>
          <w:szCs w:val="24"/>
          <w:lang w:eastAsia="ru-RU"/>
        </w:rPr>
        <w:t> </w:t>
      </w:r>
    </w:p>
    <w:tbl>
      <w:tblPr>
        <w:tblW w:w="0" w:type="auto"/>
        <w:tblCellSpacing w:w="0" w:type="dxa"/>
        <w:shd w:val="clear" w:color="auto" w:fill="FFFFFF"/>
        <w:tblCellMar>
          <w:left w:w="0" w:type="dxa"/>
          <w:right w:w="0" w:type="dxa"/>
        </w:tblCellMar>
        <w:tblLook w:val="04A0"/>
      </w:tblPr>
      <w:tblGrid>
        <w:gridCol w:w="6215"/>
        <w:gridCol w:w="3140"/>
      </w:tblGrid>
      <w:tr w:rsidR="00626636" w:rsidRPr="00C31796" w:rsidTr="00626636">
        <w:trPr>
          <w:tblCellSpacing w:w="0" w:type="dxa"/>
        </w:trPr>
        <w:tc>
          <w:tcPr>
            <w:tcW w:w="6660" w:type="dxa"/>
            <w:tcBorders>
              <w:top w:val="nil"/>
              <w:left w:val="nil"/>
              <w:bottom w:val="nil"/>
              <w:right w:val="nil"/>
            </w:tcBorders>
            <w:shd w:val="clear" w:color="auto" w:fill="FFFFFF"/>
            <w:vAlign w:val="center"/>
            <w:hideMark/>
          </w:tcPr>
          <w:p w:rsidR="00626636" w:rsidRPr="00C31796" w:rsidRDefault="00626636" w:rsidP="00626636">
            <w:pPr>
              <w:spacing w:after="0" w:line="300" w:lineRule="atLeast"/>
              <w:rPr>
                <w:rFonts w:ascii="Times New Roman" w:eastAsia="Times New Roman" w:hAnsi="Times New Roman" w:cs="Times New Roman"/>
                <w:color w:val="000000"/>
                <w:sz w:val="24"/>
                <w:szCs w:val="24"/>
                <w:lang w:eastAsia="ru-RU"/>
              </w:rPr>
            </w:pPr>
            <w:proofErr w:type="gramStart"/>
            <w:r w:rsidRPr="00C31796">
              <w:rPr>
                <w:rFonts w:ascii="Times New Roman" w:eastAsia="Times New Roman" w:hAnsi="Times New Roman" w:cs="Times New Roman"/>
                <w:color w:val="000000"/>
                <w:sz w:val="24"/>
                <w:szCs w:val="24"/>
                <w:lang w:eastAsia="ru-RU"/>
              </w:rPr>
              <w:t>Действительный государственной советник</w:t>
            </w:r>
            <w:r w:rsidRPr="00C31796">
              <w:rPr>
                <w:rFonts w:ascii="Times New Roman" w:eastAsia="Times New Roman" w:hAnsi="Times New Roman" w:cs="Times New Roman"/>
                <w:color w:val="000000"/>
                <w:sz w:val="24"/>
                <w:szCs w:val="24"/>
                <w:lang w:eastAsia="ru-RU"/>
              </w:rPr>
              <w:br/>
              <w:t>Российской Федерации 3 класса</w:t>
            </w:r>
            <w:proofErr w:type="gramEnd"/>
          </w:p>
        </w:tc>
        <w:tc>
          <w:tcPr>
            <w:tcW w:w="3330" w:type="dxa"/>
            <w:tcBorders>
              <w:top w:val="nil"/>
              <w:left w:val="nil"/>
              <w:bottom w:val="nil"/>
              <w:right w:val="nil"/>
            </w:tcBorders>
            <w:shd w:val="clear" w:color="auto" w:fill="FFFFFF"/>
            <w:vAlign w:val="center"/>
            <w:hideMark/>
          </w:tcPr>
          <w:p w:rsidR="00626636" w:rsidRPr="00C31796" w:rsidRDefault="00626636" w:rsidP="00626636">
            <w:pPr>
              <w:spacing w:after="0" w:line="300" w:lineRule="atLeast"/>
              <w:jc w:val="right"/>
              <w:rPr>
                <w:rFonts w:ascii="Times New Roman" w:eastAsia="Times New Roman" w:hAnsi="Times New Roman" w:cs="Times New Roman"/>
                <w:color w:val="000000"/>
                <w:sz w:val="24"/>
                <w:szCs w:val="24"/>
                <w:lang w:eastAsia="ru-RU"/>
              </w:rPr>
            </w:pPr>
            <w:r w:rsidRPr="00C31796">
              <w:rPr>
                <w:rFonts w:ascii="Times New Roman" w:eastAsia="Times New Roman" w:hAnsi="Times New Roman" w:cs="Times New Roman"/>
                <w:color w:val="000000"/>
                <w:sz w:val="24"/>
                <w:szCs w:val="24"/>
                <w:lang w:eastAsia="ru-RU"/>
              </w:rPr>
              <w:t>Д.В. Егоров</w:t>
            </w:r>
          </w:p>
        </w:tc>
      </w:tr>
    </w:tbl>
    <w:p w:rsidR="00DB2306" w:rsidRPr="00C31796" w:rsidRDefault="00DB2306">
      <w:pPr>
        <w:rPr>
          <w:rFonts w:ascii="Times New Roman" w:hAnsi="Times New Roman" w:cs="Times New Roman"/>
          <w:sz w:val="24"/>
          <w:szCs w:val="24"/>
        </w:rPr>
      </w:pPr>
    </w:p>
    <w:sectPr w:rsidR="00DB2306" w:rsidRPr="00C31796" w:rsidSect="00DB23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6636"/>
    <w:rsid w:val="001A7912"/>
    <w:rsid w:val="00626636"/>
    <w:rsid w:val="00804F47"/>
    <w:rsid w:val="00963A5F"/>
    <w:rsid w:val="00C31796"/>
    <w:rsid w:val="00DB23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912"/>
  </w:style>
  <w:style w:type="paragraph" w:styleId="2">
    <w:name w:val="heading 2"/>
    <w:basedOn w:val="a"/>
    <w:link w:val="20"/>
    <w:uiPriority w:val="9"/>
    <w:qFormat/>
    <w:rsid w:val="0062663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7912"/>
    <w:pPr>
      <w:ind w:left="720"/>
      <w:contextualSpacing/>
    </w:pPr>
  </w:style>
  <w:style w:type="character" w:customStyle="1" w:styleId="20">
    <w:name w:val="Заголовок 2 Знак"/>
    <w:basedOn w:val="a0"/>
    <w:link w:val="2"/>
    <w:uiPriority w:val="9"/>
    <w:rsid w:val="00626636"/>
    <w:rPr>
      <w:rFonts w:ascii="Times New Roman" w:eastAsia="Times New Roman" w:hAnsi="Times New Roman" w:cs="Times New Roman"/>
      <w:b/>
      <w:bCs/>
      <w:sz w:val="36"/>
      <w:szCs w:val="36"/>
      <w:lang w:eastAsia="ru-RU"/>
    </w:rPr>
  </w:style>
  <w:style w:type="paragraph" w:styleId="a4">
    <w:name w:val="Normal (Web)"/>
    <w:basedOn w:val="a"/>
    <w:uiPriority w:val="99"/>
    <w:unhideWhenUsed/>
    <w:rsid w:val="006266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05527372">
      <w:bodyDiv w:val="1"/>
      <w:marLeft w:val="0"/>
      <w:marRight w:val="0"/>
      <w:marTop w:val="0"/>
      <w:marBottom w:val="0"/>
      <w:divBdr>
        <w:top w:val="none" w:sz="0" w:space="0" w:color="auto"/>
        <w:left w:val="none" w:sz="0" w:space="0" w:color="auto"/>
        <w:bottom w:val="none" w:sz="0" w:space="0" w:color="auto"/>
        <w:right w:val="none" w:sz="0" w:space="0" w:color="auto"/>
      </w:divBdr>
      <w:divsChild>
        <w:div w:id="1264648830">
          <w:marLeft w:val="0"/>
          <w:marRight w:val="0"/>
          <w:marTop w:val="105"/>
          <w:marBottom w:val="105"/>
          <w:divBdr>
            <w:top w:val="none" w:sz="0" w:space="0" w:color="auto"/>
            <w:left w:val="none" w:sz="0" w:space="0" w:color="auto"/>
            <w:bottom w:val="none" w:sz="0" w:space="0" w:color="auto"/>
            <w:right w:val="none" w:sz="0" w:space="0" w:color="auto"/>
          </w:divBdr>
        </w:div>
        <w:div w:id="295650941">
          <w:marLeft w:val="0"/>
          <w:marRight w:val="0"/>
          <w:marTop w:val="0"/>
          <w:marBottom w:val="0"/>
          <w:divBdr>
            <w:top w:val="none" w:sz="0" w:space="0" w:color="auto"/>
            <w:left w:val="none" w:sz="0" w:space="0" w:color="auto"/>
            <w:bottom w:val="none" w:sz="0" w:space="0" w:color="auto"/>
            <w:right w:val="none" w:sz="0" w:space="0" w:color="auto"/>
          </w:divBdr>
          <w:divsChild>
            <w:div w:id="587465629">
              <w:marLeft w:val="0"/>
              <w:marRight w:val="0"/>
              <w:marTop w:val="0"/>
              <w:marBottom w:val="0"/>
              <w:divBdr>
                <w:top w:val="none" w:sz="0" w:space="0" w:color="auto"/>
                <w:left w:val="none" w:sz="0" w:space="0" w:color="auto"/>
                <w:bottom w:val="none" w:sz="0" w:space="0" w:color="auto"/>
                <w:right w:val="none" w:sz="0" w:space="0" w:color="auto"/>
              </w:divBdr>
            </w:div>
            <w:div w:id="6684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662</Words>
  <Characters>3780</Characters>
  <Application>Microsoft Office Word</Application>
  <DocSecurity>0</DocSecurity>
  <Lines>31</Lines>
  <Paragraphs>8</Paragraphs>
  <ScaleCrop>false</ScaleCrop>
  <Company/>
  <LinksUpToDate>false</LinksUpToDate>
  <CharactersWithSpaces>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2015-04-22T14:10:00Z</dcterms:created>
  <dcterms:modified xsi:type="dcterms:W3CDTF">2015-04-27T11:42:00Z</dcterms:modified>
</cp:coreProperties>
</file>