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8" w:rsidRPr="00CD3378" w:rsidRDefault="00CD3378" w:rsidP="00CD3378">
      <w:pPr>
        <w:shd w:val="clear" w:color="auto" w:fill="FFFFFF"/>
        <w:spacing w:after="300" w:line="345" w:lineRule="atLeast"/>
        <w:jc w:val="center"/>
        <w:outlineLvl w:val="0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  <w:r w:rsidRPr="00CD3378">
        <w:rPr>
          <w:rFonts w:ascii="Arial" w:eastAsia="Times New Roman" w:hAnsi="Arial" w:cs="Arial"/>
          <w:kern w:val="36"/>
          <w:sz w:val="27"/>
          <w:szCs w:val="27"/>
          <w:lang w:eastAsia="ru-RU"/>
        </w:rPr>
        <w:t>Постановление Правительства РФ № 238 от 17.03.2015 года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О ПОРЯДКЕ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ПОДГОТОВКИ ОТЧЕТА ОБ ОБЪЕМЕ ЗАКУПОК У СУБЪЕКТОВ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 xml:space="preserve">МАЛОГО ПРЕДПРИНИМАТЕЛЬСТВА И СОЦИАЛЬНО </w:t>
      </w:r>
      <w:proofErr w:type="gramStart"/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ОРИЕНТИРОВАННЫХ</w:t>
      </w:r>
      <w:proofErr w:type="gramEnd"/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 xml:space="preserve">НЕКОММЕРЧЕСКИХ ОРГАНИЗАЦИЙ, ЕГО РАЗМЕЩЕНИЯ В </w:t>
      </w:r>
      <w:proofErr w:type="gramStart"/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ЕДИНОЙ</w:t>
      </w:r>
      <w:proofErr w:type="gramEnd"/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ИНФОРМАЦИОННОЙ СИСТЕМЕ И ВНЕСЕНИИ ИЗМЕНЕНИЯ В ПОЛОЖЕНИЕ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 xml:space="preserve">О МЕЖВЕДОМСТВЕННОЙ КОМИССИИ ПО ОТБОРУ </w:t>
      </w:r>
      <w:proofErr w:type="gramStart"/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ИНВЕСТИЦИОННЫХ</w:t>
      </w:r>
      <w:proofErr w:type="gramEnd"/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ПРОЕКТОВ, РОССИЙСКИХ КРЕДИТНЫХ ОРГАНИЗАЦИЙ И МЕЖДУНАРОДНЫХ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ФИНАНСОВЫХ ОРГАНИЗАЦИЙ ДЛЯ УЧАСТИЯ В ПРОГРАММЕ ПОДДЕРЖКИ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ИНВЕСТИЦИОННЫХ ПРОЕКТОВ, РЕАЛИЗУЕМЫХ НА ТЕРРИТОРИИ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РОССИЙСКОЙ ФЕДЕРАЦИИ НА ОСНОВЕ ПРОЕКТНОГО ФИНАНСИРОВАНИЯ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Правительство Российской Федерации постановляет: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1. Утвердить прилагаемые: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Правила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форму отчета об объеме закупок у субъектов малого предпринимательства и социально ориентированных некоммерческих организаций.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2. Пункт 5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Федерации</w:t>
      </w:r>
      <w:proofErr w:type="gram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Федерации</w:t>
      </w:r>
      <w:proofErr w:type="gram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3. Настоящее постановление вступает в силу со дня его официального опубликования.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Председатель Правительства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Российской Федерации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Д.МЕДВЕДЕВ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Утверждены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постановлением Правительства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Российской Федерации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от 17 марта 2015 г. N 238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ПРАВИЛА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ПОДГОТОВКИ ОТЧЕТА ОБ ОБЪЕМЕ ЗАКУПОК У СУБЪЕКТОВ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МАЛОГО ПРЕДПРИНИМАТЕЛЬСТВА И СОЦИАЛЬНО ОРИЕНТИРОВАННЫХ НЕКОММЕРЧЕСКИХ ОРГАНИЗАЦИЙ, ЕГО РАЗМЕЩЕНИЯ В ЕДИНОЙ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D3378">
        <w:rPr>
          <w:rFonts w:ascii="Arial" w:eastAsia="Times New Roman" w:hAnsi="Arial" w:cs="Arial"/>
          <w:b/>
          <w:bCs/>
          <w:sz w:val="21"/>
          <w:lang w:eastAsia="ru-RU"/>
        </w:rPr>
        <w:t>ИНФОРМАЦИОННОЙ СИСТЕМЕ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1. </w:t>
      </w: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частью 4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 закон).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2. Подготовка отчета осуществляется: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а) государственными (муниципальными) заказчиками;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б) бюджетными учреждениями в отношении закупок, осуществляемых в соответствии с частью 1 статьи 15 Федерального закона.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3. </w:t>
      </w: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Подготовка отчета и его составление осуществляются по форме,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</w:t>
      </w:r>
      <w:proofErr w:type="gram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 организаций для участия в Программе поддержки инвестиционных проектов, реализуемых на </w:t>
      </w:r>
      <w:r w:rsidRPr="00CD3378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территории Российской </w:t>
      </w: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Федерации</w:t>
      </w:r>
      <w:proofErr w:type="gram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 на основе проектного финансирования", и в соответствии с требованиями к заполнению формы согласно приложению.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частью 4 статьи 30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Приложение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к Правилам подготовки отчета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об объеме закупок у субъектов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малого предпринимательства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и социально ориентированных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некоммерческих организаций,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его размещения в </w:t>
      </w: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единой</w:t>
      </w:r>
      <w:proofErr w:type="gramEnd"/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информационной системе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sz w:val="21"/>
          <w:szCs w:val="21"/>
          <w:lang w:eastAsia="ru-RU"/>
        </w:rPr>
        <w:t>ТРЕБОВАНИЯ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b/>
          <w:sz w:val="21"/>
          <w:szCs w:val="21"/>
          <w:lang w:eastAsia="ru-RU"/>
        </w:rPr>
        <w:t>К ЗАПОЛНЕНИЮ ФОРМЫ ОТЧЕТА ОБ ОБЪЕМЕ ЗАКУПОК У СУБЪЕКТОВ МАЛОГО ПРЕДПРИНИМАТЕЛЬСТВА И СОЦИАЛЬНО ОРИЕНТИРОВАННЫХ НЕКОММЕРЧЕСКИХ ОРГАНИЗАЦИЙ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1. В разделе I: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а) в позиции "Наименование" указывается полное наименование заказчика;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б) в позиции "Организационно-правовая форма" указывается организационно-правовая форма заказчика;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в) в позиции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г) в позиции "ИНН" указывается идентификационный номер налогоплательщика - заказчика;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>) в позиции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е) в позиции "по ОКОПФ" указывается код по Общероссийскому классификатору организационно-правовых форм заказчика;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ж) в позиции "по ОКПО" указывается код заказчика по Общероссийскому классификатору предприятий и организаций;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з</w:t>
      </w:r>
      <w:proofErr w:type="spell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>) в позиции "по ОКТМО" указывается код в соответствии с Общероссийским классификатором территорий муниципальных образований, определяемый по месту государственной регистрации заказчика.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2. В разделе II: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а) в позиции 1 указывается совокупный годовой объем закупок заказчика за отчетный год, определенный в соответствии с пунктом 16 статьи 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  <w:proofErr w:type="gramEnd"/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б) в позиции 2 указывается 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закона, рассчитанный как сумма значений позиции 2 (тыс. рублей);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в) в позиции 3 указывается совокупный годовой объем закупок, рассчитанный за вычетом закупок, предусмотренных частью 1.1 статьи 30 Федерального закона, как разница между совокупным годовым объемом закупок заказчика за отчетный год, указанным в подпункте "а" настоящего пункта, и общим объемом финансового обеспечения для оплаты контрактов в отчетном году, указанным в подпункте "б" настоящего пункта (тыс. рублей);</w:t>
      </w:r>
      <w:proofErr w:type="gramEnd"/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г) в позиции 4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рублей);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>) в позиции 5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</w:t>
      </w:r>
      <w:proofErr w:type="gram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 социально ориентированные некоммерческие организации (тыс. рублей);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е) в позиции 6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</w:t>
      </w: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извещениях</w:t>
      </w:r>
      <w:proofErr w:type="gram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частью 5 статьи 30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ж) в позиции 7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позициях 5 и 6 (тыс. рублей);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з</w:t>
      </w:r>
      <w:proofErr w:type="spell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) в позиции 8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позиции 7, по </w:t>
      </w:r>
      <w:r w:rsidRPr="00CD337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отношению к совокупному годовому объему закупок, рассчитанному с учетом части 1.1 статьи 30 Федерального закона и указанному в позиции 3 (процентов);</w:t>
      </w:r>
      <w:proofErr w:type="gramEnd"/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и) в позиции 9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</w: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результатам</w:t>
      </w:r>
      <w:proofErr w:type="gram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 проведения которых контракт не </w:t>
      </w: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заключен</w:t>
      </w:r>
      <w:proofErr w:type="gram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 либо заключен по основаниям, предусмотренным пунктом 25 части 1 статьи 93 Федерального закона (тыс. рублей).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3. В разделе III: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а) в позиции 1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б) в позиции 2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в) в позиции 3 указываются 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заказчиками.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Утверждена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постановлением Правительства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Российской Федерации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от 17 марта 2015 г. N 238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ФОРМА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отчета об объеме закупок у субъектов малого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D3378">
        <w:rPr>
          <w:rFonts w:ascii="Arial" w:eastAsia="Times New Roman" w:hAnsi="Arial" w:cs="Arial"/>
          <w:sz w:val="21"/>
          <w:szCs w:val="21"/>
          <w:lang w:eastAsia="ru-RU"/>
        </w:rPr>
        <w:t>предпринимательства и социально ориентированных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D3378">
        <w:rPr>
          <w:rFonts w:ascii="Arial" w:eastAsia="Times New Roman" w:hAnsi="Arial" w:cs="Arial"/>
          <w:sz w:val="21"/>
          <w:szCs w:val="21"/>
          <w:lang w:eastAsia="ru-RU"/>
        </w:rPr>
        <w:t>некоммерческих организаций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CD3378">
        <w:rPr>
          <w:rFonts w:ascii="Arial" w:eastAsia="Times New Roman" w:hAnsi="Arial" w:cs="Arial"/>
          <w:sz w:val="21"/>
          <w:szCs w:val="21"/>
          <w:lang w:eastAsia="ru-RU"/>
        </w:rPr>
        <w:t>за ____ отчетный год</w:t>
      </w:r>
    </w:p>
    <w:p w:rsid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I. Сведения о заказчике: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Наименование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Организационно-правовая форма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Место нахождения (адрес), телефон, адрес электронной почты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ИНН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КПП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по ОКОПФ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по ОКПО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по ОКТМО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II. Информация об объеме закупок у субъектов малого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предпринимательства и социально </w:t>
      </w: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ориентированных</w:t>
      </w:r>
      <w:proofErr w:type="gramEnd"/>
      <w:r w:rsidRPr="00CD3378">
        <w:rPr>
          <w:rFonts w:ascii="Arial" w:eastAsia="Times New Roman" w:hAnsi="Arial" w:cs="Arial"/>
          <w:sz w:val="21"/>
          <w:szCs w:val="21"/>
          <w:lang w:eastAsia="ru-RU"/>
        </w:rPr>
        <w:t xml:space="preserve"> некоммерческих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D3378">
        <w:rPr>
          <w:rFonts w:ascii="Arial" w:eastAsia="Times New Roman" w:hAnsi="Arial" w:cs="Arial"/>
          <w:sz w:val="21"/>
          <w:szCs w:val="21"/>
          <w:lang w:eastAsia="ru-RU"/>
        </w:rPr>
        <w:t>организаций, о несостоявшемся определении поставщиков (подрядчиков,</w:t>
      </w:r>
      <w:proofErr w:type="gramEnd"/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исполнителей) с участием субъектов малого предпринимательства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и социально ориентированных некоммерческих организаций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6778"/>
        <w:gridCol w:w="2000"/>
      </w:tblGrid>
      <w:tr w:rsidR="00CD3378" w:rsidRPr="00CD3378" w:rsidTr="00CD3378">
        <w:trPr>
          <w:tblCellSpacing w:w="0" w:type="dxa"/>
        </w:trPr>
        <w:tc>
          <w:tcPr>
            <w:tcW w:w="9645" w:type="dxa"/>
            <w:gridSpan w:val="2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12045" w:type="dxa"/>
            <w:gridSpan w:val="3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"О контрактной системе в сфере закупок товаров, работ, услуг для государственных и муниципальных нужд" (тыс. рублей):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</w:t>
            </w: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 (далее - Федеральный закон) (тыс. рублей)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рублей)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рублей)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рублей)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12045" w:type="dxa"/>
            <w:gridSpan w:val="3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сведения о которых составляют государственную тайну (процентов) и за вычетом закупок, предусмотренных частью 1.1 </w:t>
            </w: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30 Федерального закона (процентов)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65" w:type="dxa"/>
            <w:gridSpan w:val="2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6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240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III. Информация о заключенных контрактах</w:t>
      </w:r>
    </w:p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6303"/>
        <w:gridCol w:w="2479"/>
      </w:tblGrid>
      <w:tr w:rsidR="00CD3378" w:rsidRPr="00CD3378" w:rsidTr="00CD3378">
        <w:trPr>
          <w:tblCellSpacing w:w="0" w:type="dxa"/>
        </w:trPr>
        <w:tc>
          <w:tcPr>
            <w:tcW w:w="9000" w:type="dxa"/>
            <w:gridSpan w:val="2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304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3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304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3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04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3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304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304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304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304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78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3045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3378" w:rsidRPr="00CD3378" w:rsidRDefault="00CD3378" w:rsidP="00CD3378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D337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01"/>
        <w:gridCol w:w="2615"/>
        <w:gridCol w:w="3339"/>
      </w:tblGrid>
      <w:tr w:rsidR="00CD3378" w:rsidRPr="00CD3378" w:rsidTr="00CD3378">
        <w:trPr>
          <w:tblCellSpacing w:w="0" w:type="dxa"/>
        </w:trPr>
        <w:tc>
          <w:tcPr>
            <w:tcW w:w="501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(уполномоченный работник) (должность)</w:t>
            </w:r>
          </w:p>
        </w:tc>
        <w:tc>
          <w:tcPr>
            <w:tcW w:w="3090" w:type="dxa"/>
            <w:vAlign w:val="bottom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945" w:type="dxa"/>
            <w:vAlign w:val="bottom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D3378" w:rsidRPr="00CD3378" w:rsidRDefault="00CD3378" w:rsidP="00CD3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501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090" w:type="dxa"/>
            <w:vAlign w:val="bottom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vAlign w:val="bottom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378" w:rsidRPr="00CD3378" w:rsidTr="00CD3378">
        <w:trPr>
          <w:tblCellSpacing w:w="0" w:type="dxa"/>
        </w:trPr>
        <w:tc>
          <w:tcPr>
            <w:tcW w:w="5010" w:type="dxa"/>
            <w:hideMark/>
          </w:tcPr>
          <w:p w:rsidR="00CD3378" w:rsidRPr="00CD3378" w:rsidRDefault="00CD3378" w:rsidP="00CD3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 20__ г.</w:t>
            </w:r>
          </w:p>
        </w:tc>
        <w:tc>
          <w:tcPr>
            <w:tcW w:w="0" w:type="auto"/>
            <w:vAlign w:val="center"/>
            <w:hideMark/>
          </w:tcPr>
          <w:p w:rsidR="00CD3378" w:rsidRPr="00CD3378" w:rsidRDefault="00CD3378" w:rsidP="00CD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378" w:rsidRPr="00CD3378" w:rsidRDefault="00CD3378" w:rsidP="00CD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306" w:rsidRPr="00CD3378" w:rsidRDefault="00DB2306"/>
    <w:sectPr w:rsidR="00DB2306" w:rsidRPr="00CD3378" w:rsidSect="00DB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78"/>
    <w:rsid w:val="001A7912"/>
    <w:rsid w:val="00761079"/>
    <w:rsid w:val="00CD3378"/>
    <w:rsid w:val="00DB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12"/>
  </w:style>
  <w:style w:type="paragraph" w:styleId="1">
    <w:name w:val="heading 1"/>
    <w:basedOn w:val="a"/>
    <w:link w:val="10"/>
    <w:uiPriority w:val="9"/>
    <w:qFormat/>
    <w:rsid w:val="00CD3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3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D3378"/>
    <w:rPr>
      <w:b/>
      <w:bCs/>
    </w:rPr>
  </w:style>
  <w:style w:type="paragraph" w:customStyle="1" w:styleId="consplusnormal">
    <w:name w:val="consplusnormal"/>
    <w:basedOn w:val="a"/>
    <w:rsid w:val="00C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D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2666</Words>
  <Characters>15197</Characters>
  <Application>Microsoft Office Word</Application>
  <DocSecurity>0</DocSecurity>
  <Lines>126</Lines>
  <Paragraphs>35</Paragraphs>
  <ScaleCrop>false</ScaleCrop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2015-04-27T10:00:00Z</dcterms:created>
  <dcterms:modified xsi:type="dcterms:W3CDTF">2015-04-27T10:04:00Z</dcterms:modified>
</cp:coreProperties>
</file>