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85" w:rsidRPr="001419CE" w:rsidRDefault="00277385" w:rsidP="00277385">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1419CE">
        <w:rPr>
          <w:rFonts w:ascii="Times New Roman" w:eastAsia="Times New Roman" w:hAnsi="Times New Roman" w:cs="Times New Roman"/>
          <w:b/>
          <w:bCs/>
          <w:color w:val="000000"/>
          <w:sz w:val="24"/>
          <w:szCs w:val="24"/>
          <w:lang w:eastAsia="ru-RU"/>
        </w:rPr>
        <w:t xml:space="preserve">Приказ </w:t>
      </w:r>
      <w:proofErr w:type="spellStart"/>
      <w:r w:rsidRPr="001419CE">
        <w:rPr>
          <w:rFonts w:ascii="Times New Roman" w:eastAsia="Times New Roman" w:hAnsi="Times New Roman" w:cs="Times New Roman"/>
          <w:b/>
          <w:bCs/>
          <w:color w:val="000000"/>
          <w:sz w:val="24"/>
          <w:szCs w:val="24"/>
          <w:lang w:eastAsia="ru-RU"/>
        </w:rPr>
        <w:t>Росалкогольрегулирования</w:t>
      </w:r>
      <w:proofErr w:type="spellEnd"/>
      <w:r w:rsidRPr="001419CE">
        <w:rPr>
          <w:rFonts w:ascii="Times New Roman" w:eastAsia="Times New Roman" w:hAnsi="Times New Roman" w:cs="Times New Roman"/>
          <w:b/>
          <w:bCs/>
          <w:color w:val="000000"/>
          <w:sz w:val="24"/>
          <w:szCs w:val="24"/>
          <w:lang w:eastAsia="ru-RU"/>
        </w:rPr>
        <w:t xml:space="preserve"> от 01.06.2010 N 38н</w:t>
      </w:r>
    </w:p>
    <w:p w:rsidR="00277385" w:rsidRPr="001419CE" w:rsidRDefault="00277385" w:rsidP="0027738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1419CE">
        <w:rPr>
          <w:rFonts w:ascii="Times New Roman" w:eastAsia="Times New Roman" w:hAnsi="Times New Roman" w:cs="Times New Roman"/>
          <w:b/>
          <w:bCs/>
          <w:color w:val="000000"/>
          <w:kern w:val="36"/>
          <w:sz w:val="24"/>
          <w:szCs w:val="24"/>
          <w:lang w:eastAsia="ru-RU"/>
        </w:rPr>
        <w:t>Об утверждении максимальной суммы одной банковской гарантии и всех одновременно действующих банковских гарантий, выданных одним гарантом</w:t>
      </w:r>
    </w:p>
    <w:p w:rsidR="00277385" w:rsidRPr="001419CE" w:rsidRDefault="00277385" w:rsidP="00277385">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1419CE">
        <w:rPr>
          <w:rFonts w:ascii="Times New Roman" w:eastAsia="Times New Roman" w:hAnsi="Times New Roman" w:cs="Times New Roman"/>
          <w:color w:val="000000"/>
          <w:sz w:val="24"/>
          <w:szCs w:val="24"/>
          <w:lang w:eastAsia="ru-RU"/>
        </w:rPr>
        <w:t>В соответствии с </w:t>
      </w:r>
      <w:hyperlink r:id="rId4" w:history="1">
        <w:r w:rsidRPr="00535973">
          <w:rPr>
            <w:rFonts w:ascii="Times New Roman" w:eastAsia="Times New Roman" w:hAnsi="Times New Roman" w:cs="Times New Roman"/>
            <w:sz w:val="24"/>
            <w:szCs w:val="24"/>
            <w:lang w:eastAsia="ru-RU"/>
          </w:rPr>
          <w:t>пунктом 4</w:t>
        </w:r>
      </w:hyperlink>
      <w:r w:rsidRPr="001419CE">
        <w:rPr>
          <w:rFonts w:ascii="Times New Roman" w:eastAsia="Times New Roman" w:hAnsi="Times New Roman" w:cs="Times New Roman"/>
          <w:color w:val="000000"/>
          <w:sz w:val="24"/>
          <w:szCs w:val="24"/>
          <w:lang w:eastAsia="ru-RU"/>
        </w:rPr>
        <w:t> Постановления Правительства Российской Федерации от 28 февраля 2010 г. N 106 "О федеральных специальных марках и внесении изменений в Постановление Правительства Российской Федерации от 21 декабря 2005 г. N 785" (Собрание законодательства Российской Федерации, 2010, N 10, ст. 1093) приказываю:</w:t>
      </w:r>
    </w:p>
    <w:p w:rsidR="00277385" w:rsidRPr="001419CE" w:rsidRDefault="00277385" w:rsidP="00277385">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1419CE">
        <w:rPr>
          <w:rFonts w:ascii="Times New Roman" w:eastAsia="Times New Roman" w:hAnsi="Times New Roman" w:cs="Times New Roman"/>
          <w:color w:val="000000"/>
          <w:sz w:val="24"/>
          <w:szCs w:val="24"/>
          <w:lang w:eastAsia="ru-RU"/>
        </w:rPr>
        <w:t xml:space="preserve">1. </w:t>
      </w:r>
      <w:proofErr w:type="gramStart"/>
      <w:r w:rsidRPr="001419CE">
        <w:rPr>
          <w:rFonts w:ascii="Times New Roman" w:eastAsia="Times New Roman" w:hAnsi="Times New Roman" w:cs="Times New Roman"/>
          <w:color w:val="000000"/>
          <w:sz w:val="24"/>
          <w:szCs w:val="24"/>
          <w:lang w:eastAsia="ru-RU"/>
        </w:rPr>
        <w:t>Утвердить для банков, которые имеют собственные средства (капитал) банка свыше 40 млрд. руб. на все отчетные даты в течение трех последних месяцев, максимальную сумму всех одновременно действующих банковских гарантий, выданных одним банком, для принятия банковских гарантий территориальными органами Федеральной службы по регулированию алкогольного рынка (далее - территориальные органы) в целях обеспечения исполнения обязательств организаций об использовании приобретаемых федеральных специальных марок в</w:t>
      </w:r>
      <w:proofErr w:type="gramEnd"/>
      <w:r w:rsidRPr="001419CE">
        <w:rPr>
          <w:rFonts w:ascii="Times New Roman" w:eastAsia="Times New Roman" w:hAnsi="Times New Roman" w:cs="Times New Roman"/>
          <w:color w:val="000000"/>
          <w:sz w:val="24"/>
          <w:szCs w:val="24"/>
          <w:lang w:eastAsia="ru-RU"/>
        </w:rPr>
        <w:t xml:space="preserve"> </w:t>
      </w:r>
      <w:proofErr w:type="gramStart"/>
      <w:r w:rsidRPr="001419CE">
        <w:rPr>
          <w:rFonts w:ascii="Times New Roman" w:eastAsia="Times New Roman" w:hAnsi="Times New Roman" w:cs="Times New Roman"/>
          <w:color w:val="000000"/>
          <w:sz w:val="24"/>
          <w:szCs w:val="24"/>
          <w:lang w:eastAsia="ru-RU"/>
        </w:rPr>
        <w:t>соответствии</w:t>
      </w:r>
      <w:proofErr w:type="gramEnd"/>
      <w:r w:rsidRPr="001419CE">
        <w:rPr>
          <w:rFonts w:ascii="Times New Roman" w:eastAsia="Times New Roman" w:hAnsi="Times New Roman" w:cs="Times New Roman"/>
          <w:color w:val="000000"/>
          <w:sz w:val="24"/>
          <w:szCs w:val="24"/>
          <w:lang w:eastAsia="ru-RU"/>
        </w:rPr>
        <w:t xml:space="preserve"> с их назначением, равную 7 млрд. руб., а максимальную сумму одной банковской гарантии, равную 1,4 млрд. руб.</w:t>
      </w:r>
    </w:p>
    <w:p w:rsidR="00277385" w:rsidRPr="001419CE" w:rsidRDefault="00277385" w:rsidP="00277385">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1419CE">
        <w:rPr>
          <w:rFonts w:ascii="Times New Roman" w:eastAsia="Times New Roman" w:hAnsi="Times New Roman" w:cs="Times New Roman"/>
          <w:color w:val="000000"/>
          <w:sz w:val="24"/>
          <w:szCs w:val="24"/>
          <w:lang w:eastAsia="ru-RU"/>
        </w:rPr>
        <w:t>2. Утвердить для банков, которые имеют собственные средства (капитал) банка свыше 20 млрд. руб. на все отчетные даты в течение трех последних месяцев, максимальную сумму всех одновременно действующих банковских гарантий, выданных одним банком, для принятия банковских гарантий территориальными органами в целях обеспечения исполнения обязательств организаций об использовании приобретаемых федеральных специальных марок в соответствии с их назначением, равную 3,5 млрд. руб., а максимальную сумму одной банковской гарантии, равную 700 млн. руб.</w:t>
      </w:r>
    </w:p>
    <w:p w:rsidR="00277385" w:rsidRPr="001419CE" w:rsidRDefault="00277385" w:rsidP="00277385">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1419CE">
        <w:rPr>
          <w:rFonts w:ascii="Times New Roman" w:eastAsia="Times New Roman" w:hAnsi="Times New Roman" w:cs="Times New Roman"/>
          <w:color w:val="000000"/>
          <w:sz w:val="24"/>
          <w:szCs w:val="24"/>
          <w:lang w:eastAsia="ru-RU"/>
        </w:rPr>
        <w:t xml:space="preserve">3. </w:t>
      </w:r>
      <w:proofErr w:type="gramStart"/>
      <w:r w:rsidRPr="001419CE">
        <w:rPr>
          <w:rFonts w:ascii="Times New Roman" w:eastAsia="Times New Roman" w:hAnsi="Times New Roman" w:cs="Times New Roman"/>
          <w:color w:val="000000"/>
          <w:sz w:val="24"/>
          <w:szCs w:val="24"/>
          <w:lang w:eastAsia="ru-RU"/>
        </w:rPr>
        <w:t>Утвердить для банков, которые имеют собственные средства (капитал) банка свыше 10 млрд. руб. на все отчетные даты в течение трех последних месяцев, максимальную сумму всех одновременно действующих банковских гарантий, выданных одним банком, для принятия банковских гарантий территориальными органами в целях обеспечения исполнения обязательств организаций об использовании приобретаемых федеральных специальных марок в соответствии с их назначением, равную 1,7 млрд. руб., а</w:t>
      </w:r>
      <w:proofErr w:type="gramEnd"/>
      <w:r w:rsidRPr="001419CE">
        <w:rPr>
          <w:rFonts w:ascii="Times New Roman" w:eastAsia="Times New Roman" w:hAnsi="Times New Roman" w:cs="Times New Roman"/>
          <w:color w:val="000000"/>
          <w:sz w:val="24"/>
          <w:szCs w:val="24"/>
          <w:lang w:eastAsia="ru-RU"/>
        </w:rPr>
        <w:t xml:space="preserve"> максимальную сумму одной банковской гарантии, равную 350 млн. руб.</w:t>
      </w:r>
    </w:p>
    <w:p w:rsidR="00277385" w:rsidRPr="001419CE" w:rsidRDefault="00277385" w:rsidP="00277385">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1419CE">
        <w:rPr>
          <w:rFonts w:ascii="Times New Roman" w:eastAsia="Times New Roman" w:hAnsi="Times New Roman" w:cs="Times New Roman"/>
          <w:color w:val="000000"/>
          <w:sz w:val="24"/>
          <w:szCs w:val="24"/>
          <w:lang w:eastAsia="ru-RU"/>
        </w:rPr>
        <w:t xml:space="preserve">4. </w:t>
      </w:r>
      <w:proofErr w:type="gramStart"/>
      <w:r w:rsidRPr="001419CE">
        <w:rPr>
          <w:rFonts w:ascii="Times New Roman" w:eastAsia="Times New Roman" w:hAnsi="Times New Roman" w:cs="Times New Roman"/>
          <w:color w:val="000000"/>
          <w:sz w:val="24"/>
          <w:szCs w:val="24"/>
          <w:lang w:eastAsia="ru-RU"/>
        </w:rPr>
        <w:t>Утвердить для банков, которые имеют собственные средства (капитал) банка свыше 5 млрд. руб. на все отчетные даты в течение трех последних месяцев, максимальную сумму всех одновременно действующих банковских гарантий, выданных одним банком, для принятия банковских гарантий территориальными органами в целях обеспечения исполнения обязательств организаций об использовании приобретаемых федеральных специальных марок в соответствии с их назначением, равную 875 млн. руб., а</w:t>
      </w:r>
      <w:proofErr w:type="gramEnd"/>
      <w:r w:rsidRPr="001419CE">
        <w:rPr>
          <w:rFonts w:ascii="Times New Roman" w:eastAsia="Times New Roman" w:hAnsi="Times New Roman" w:cs="Times New Roman"/>
          <w:color w:val="000000"/>
          <w:sz w:val="24"/>
          <w:szCs w:val="24"/>
          <w:lang w:eastAsia="ru-RU"/>
        </w:rPr>
        <w:t xml:space="preserve"> максимальную сумму одной банковской гарантии, равную 175 млн. руб.</w:t>
      </w:r>
    </w:p>
    <w:p w:rsidR="00277385" w:rsidRPr="001419CE" w:rsidRDefault="00277385" w:rsidP="00277385">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1419CE">
        <w:rPr>
          <w:rFonts w:ascii="Times New Roman" w:eastAsia="Times New Roman" w:hAnsi="Times New Roman" w:cs="Times New Roman"/>
          <w:color w:val="000000"/>
          <w:sz w:val="24"/>
          <w:szCs w:val="24"/>
          <w:lang w:eastAsia="ru-RU"/>
        </w:rPr>
        <w:t xml:space="preserve">5. Утвердить для кредитных организаций, которые не удовлетворяют установленным в пунктах 1 - 4 настоящего Приказа критериям, страховых организаций, имеющих лицензии, выданные Центральным банком Российской Федерации на данный вид деятельности, максимальную сумму всех одновременно действующих банковских гарантий, выданных одним гарантом, для принятия банковских гарантий территориальными органами в целях обеспечения исполнения обязательств организаций об использовании приобретаемых федеральных специальных марок в соответствии </w:t>
      </w:r>
      <w:proofErr w:type="gramStart"/>
      <w:r w:rsidRPr="001419CE">
        <w:rPr>
          <w:rFonts w:ascii="Times New Roman" w:eastAsia="Times New Roman" w:hAnsi="Times New Roman" w:cs="Times New Roman"/>
          <w:color w:val="000000"/>
          <w:sz w:val="24"/>
          <w:szCs w:val="24"/>
          <w:lang w:eastAsia="ru-RU"/>
        </w:rPr>
        <w:t>с</w:t>
      </w:r>
      <w:proofErr w:type="gramEnd"/>
      <w:r w:rsidRPr="001419CE">
        <w:rPr>
          <w:rFonts w:ascii="Times New Roman" w:eastAsia="Times New Roman" w:hAnsi="Times New Roman" w:cs="Times New Roman"/>
          <w:color w:val="000000"/>
          <w:sz w:val="24"/>
          <w:szCs w:val="24"/>
          <w:lang w:eastAsia="ru-RU"/>
        </w:rPr>
        <w:t xml:space="preserve"> </w:t>
      </w:r>
      <w:proofErr w:type="gramStart"/>
      <w:r w:rsidRPr="001419CE">
        <w:rPr>
          <w:rFonts w:ascii="Times New Roman" w:eastAsia="Times New Roman" w:hAnsi="Times New Roman" w:cs="Times New Roman"/>
          <w:color w:val="000000"/>
          <w:sz w:val="24"/>
          <w:szCs w:val="24"/>
          <w:lang w:eastAsia="ru-RU"/>
        </w:rPr>
        <w:t>их</w:t>
      </w:r>
      <w:proofErr w:type="gramEnd"/>
      <w:r w:rsidRPr="001419CE">
        <w:rPr>
          <w:rFonts w:ascii="Times New Roman" w:eastAsia="Times New Roman" w:hAnsi="Times New Roman" w:cs="Times New Roman"/>
          <w:color w:val="000000"/>
          <w:sz w:val="24"/>
          <w:szCs w:val="24"/>
          <w:lang w:eastAsia="ru-RU"/>
        </w:rPr>
        <w:t xml:space="preserve"> назначением, равную 170 млн. руб., а максимальную сумму одной банковской гарантии, равную 35 млн. руб., при этом максимальная сумма всех одновременно действующих банковских гарантий не может превышать собственный капитал гаранта.</w:t>
      </w:r>
    </w:p>
    <w:p w:rsidR="00277385" w:rsidRPr="001419CE" w:rsidRDefault="00277385" w:rsidP="00277385">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1419CE">
        <w:rPr>
          <w:rFonts w:ascii="Times New Roman" w:eastAsia="Times New Roman" w:hAnsi="Times New Roman" w:cs="Times New Roman"/>
          <w:color w:val="000000"/>
          <w:sz w:val="24"/>
          <w:szCs w:val="24"/>
          <w:lang w:eastAsia="ru-RU"/>
        </w:rPr>
        <w:t xml:space="preserve">6. </w:t>
      </w:r>
      <w:proofErr w:type="gramStart"/>
      <w:r w:rsidRPr="001419CE">
        <w:rPr>
          <w:rFonts w:ascii="Times New Roman" w:eastAsia="Times New Roman" w:hAnsi="Times New Roman" w:cs="Times New Roman"/>
          <w:color w:val="000000"/>
          <w:sz w:val="24"/>
          <w:szCs w:val="24"/>
          <w:lang w:eastAsia="ru-RU"/>
        </w:rPr>
        <w:t>Контроль за</w:t>
      </w:r>
      <w:proofErr w:type="gramEnd"/>
      <w:r w:rsidRPr="001419CE">
        <w:rPr>
          <w:rFonts w:ascii="Times New Roman" w:eastAsia="Times New Roman" w:hAnsi="Times New Roman" w:cs="Times New Roman"/>
          <w:color w:val="000000"/>
          <w:sz w:val="24"/>
          <w:szCs w:val="24"/>
          <w:lang w:eastAsia="ru-RU"/>
        </w:rPr>
        <w:t xml:space="preserve"> исполнением настоящего Приказа возложить на заместителя руководителя Федеральной службы по регулированию алкогольного рынка А.Ю. </w:t>
      </w:r>
      <w:proofErr w:type="spellStart"/>
      <w:r w:rsidRPr="001419CE">
        <w:rPr>
          <w:rFonts w:ascii="Times New Roman" w:eastAsia="Times New Roman" w:hAnsi="Times New Roman" w:cs="Times New Roman"/>
          <w:color w:val="000000"/>
          <w:sz w:val="24"/>
          <w:szCs w:val="24"/>
          <w:lang w:eastAsia="ru-RU"/>
        </w:rPr>
        <w:t>Кружалина</w:t>
      </w:r>
      <w:proofErr w:type="spellEnd"/>
      <w:r w:rsidRPr="001419CE">
        <w:rPr>
          <w:rFonts w:ascii="Times New Roman" w:eastAsia="Times New Roman" w:hAnsi="Times New Roman" w:cs="Times New Roman"/>
          <w:color w:val="000000"/>
          <w:sz w:val="24"/>
          <w:szCs w:val="24"/>
          <w:lang w:eastAsia="ru-RU"/>
        </w:rPr>
        <w:t>.</w:t>
      </w:r>
    </w:p>
    <w:p w:rsidR="00277385" w:rsidRPr="001419CE" w:rsidRDefault="00277385" w:rsidP="00277385">
      <w:pPr>
        <w:spacing w:after="0" w:line="240" w:lineRule="auto"/>
        <w:rPr>
          <w:rFonts w:ascii="Times New Roman" w:eastAsia="Times New Roman" w:hAnsi="Times New Roman" w:cs="Times New Roman"/>
          <w:sz w:val="24"/>
          <w:szCs w:val="24"/>
          <w:lang w:eastAsia="ru-RU"/>
        </w:rPr>
      </w:pPr>
      <w:r w:rsidRPr="001419CE">
        <w:rPr>
          <w:rFonts w:ascii="Times New Roman" w:eastAsia="Times New Roman" w:hAnsi="Times New Roman" w:cs="Times New Roman"/>
          <w:color w:val="000000"/>
          <w:sz w:val="24"/>
          <w:szCs w:val="24"/>
          <w:lang w:eastAsia="ru-RU"/>
        </w:rPr>
        <w:lastRenderedPageBreak/>
        <w:br/>
      </w:r>
      <w:r w:rsidRPr="001419CE">
        <w:rPr>
          <w:rFonts w:ascii="Times New Roman" w:eastAsia="Times New Roman" w:hAnsi="Times New Roman" w:cs="Times New Roman"/>
          <w:color w:val="000000"/>
          <w:sz w:val="24"/>
          <w:szCs w:val="24"/>
          <w:lang w:eastAsia="ru-RU"/>
        </w:rPr>
        <w:br/>
      </w:r>
    </w:p>
    <w:p w:rsidR="00277385" w:rsidRPr="001419CE" w:rsidRDefault="00277385" w:rsidP="00277385">
      <w:pPr>
        <w:shd w:val="clear" w:color="auto" w:fill="FFFFFF"/>
        <w:spacing w:after="96" w:line="240" w:lineRule="atLeast"/>
        <w:jc w:val="right"/>
        <w:rPr>
          <w:rFonts w:ascii="Times New Roman" w:eastAsia="Times New Roman" w:hAnsi="Times New Roman" w:cs="Times New Roman"/>
          <w:color w:val="000000"/>
          <w:sz w:val="24"/>
          <w:szCs w:val="24"/>
          <w:lang w:eastAsia="ru-RU"/>
        </w:rPr>
      </w:pPr>
      <w:r w:rsidRPr="001419CE">
        <w:rPr>
          <w:rFonts w:ascii="Times New Roman" w:eastAsia="Times New Roman" w:hAnsi="Times New Roman" w:cs="Times New Roman"/>
          <w:color w:val="000000"/>
          <w:sz w:val="24"/>
          <w:szCs w:val="24"/>
          <w:lang w:eastAsia="ru-RU"/>
        </w:rPr>
        <w:t>И.ЧУЯН</w:t>
      </w:r>
    </w:p>
    <w:p w:rsidR="00DB2306" w:rsidRPr="001419CE" w:rsidRDefault="00DB2306">
      <w:pPr>
        <w:rPr>
          <w:rFonts w:ascii="Times New Roman" w:hAnsi="Times New Roman" w:cs="Times New Roman"/>
          <w:sz w:val="24"/>
          <w:szCs w:val="24"/>
        </w:rPr>
      </w:pPr>
    </w:p>
    <w:sectPr w:rsidR="00DB2306" w:rsidRPr="001419CE" w:rsidSect="00DB2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385"/>
    <w:rsid w:val="001419CE"/>
    <w:rsid w:val="001A7912"/>
    <w:rsid w:val="001D507E"/>
    <w:rsid w:val="00277385"/>
    <w:rsid w:val="00295E68"/>
    <w:rsid w:val="00535973"/>
    <w:rsid w:val="00CE40DA"/>
    <w:rsid w:val="00DB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12"/>
  </w:style>
  <w:style w:type="paragraph" w:styleId="1">
    <w:name w:val="heading 1"/>
    <w:basedOn w:val="a"/>
    <w:link w:val="10"/>
    <w:uiPriority w:val="9"/>
    <w:qFormat/>
    <w:rsid w:val="00277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73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12"/>
    <w:pPr>
      <w:ind w:left="720"/>
      <w:contextualSpacing/>
    </w:pPr>
  </w:style>
  <w:style w:type="character" w:customStyle="1" w:styleId="10">
    <w:name w:val="Заголовок 1 Знак"/>
    <w:basedOn w:val="a0"/>
    <w:link w:val="1"/>
    <w:uiPriority w:val="9"/>
    <w:rsid w:val="002773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7385"/>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277385"/>
    <w:rPr>
      <w:color w:val="0000FF"/>
      <w:u w:val="single"/>
    </w:rPr>
  </w:style>
  <w:style w:type="paragraph" w:customStyle="1" w:styleId="tekstob">
    <w:name w:val="tekstob"/>
    <w:basedOn w:val="a"/>
    <w:rsid w:val="0027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385"/>
  </w:style>
  <w:style w:type="paragraph" w:customStyle="1" w:styleId="tekstvpr">
    <w:name w:val="tekstvpr"/>
    <w:basedOn w:val="a"/>
    <w:rsid w:val="002773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7487154">
      <w:bodyDiv w:val="1"/>
      <w:marLeft w:val="0"/>
      <w:marRight w:val="0"/>
      <w:marTop w:val="0"/>
      <w:marBottom w:val="0"/>
      <w:divBdr>
        <w:top w:val="none" w:sz="0" w:space="0" w:color="auto"/>
        <w:left w:val="none" w:sz="0" w:space="0" w:color="auto"/>
        <w:bottom w:val="none" w:sz="0" w:space="0" w:color="auto"/>
        <w:right w:val="none" w:sz="0" w:space="0" w:color="auto"/>
      </w:divBdr>
      <w:divsChild>
        <w:div w:id="672881141">
          <w:marLeft w:val="105"/>
          <w:marRight w:val="105"/>
          <w:marTop w:val="105"/>
          <w:marBottom w:val="105"/>
          <w:divBdr>
            <w:top w:val="none" w:sz="0" w:space="0" w:color="auto"/>
            <w:left w:val="none" w:sz="0" w:space="0" w:color="auto"/>
            <w:bottom w:val="none" w:sz="0" w:space="0" w:color="auto"/>
            <w:right w:val="none" w:sz="0" w:space="0" w:color="auto"/>
          </w:divBdr>
        </w:div>
        <w:div w:id="874657972">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stpravo.ru/federalnoje/hj-gosudarstvo/h4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3</cp:revision>
  <dcterms:created xsi:type="dcterms:W3CDTF">2015-04-23T10:43:00Z</dcterms:created>
  <dcterms:modified xsi:type="dcterms:W3CDTF">2015-04-27T11:47:00Z</dcterms:modified>
</cp:coreProperties>
</file>